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9" w:rsidRDefault="00880E09" w:rsidP="008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880E09" w:rsidRDefault="00880E09" w:rsidP="00880E09">
      <w:pPr>
        <w:jc w:val="center"/>
        <w:rPr>
          <w:b/>
          <w:sz w:val="28"/>
          <w:szCs w:val="28"/>
        </w:rPr>
      </w:pPr>
    </w:p>
    <w:p w:rsidR="007674DD" w:rsidRDefault="00102E22" w:rsidP="007674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6718">
        <w:rPr>
          <w:b/>
          <w:sz w:val="28"/>
          <w:szCs w:val="28"/>
        </w:rPr>
        <w:t>1</w:t>
      </w:r>
      <w:r w:rsidR="00767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7674DD">
        <w:rPr>
          <w:b/>
          <w:sz w:val="28"/>
          <w:szCs w:val="28"/>
        </w:rPr>
        <w:t xml:space="preserve"> 201</w:t>
      </w:r>
      <w:r w:rsidR="007A6718">
        <w:rPr>
          <w:b/>
          <w:sz w:val="28"/>
          <w:szCs w:val="28"/>
        </w:rPr>
        <w:t>7</w:t>
      </w:r>
    </w:p>
    <w:p w:rsidR="007674DD" w:rsidRDefault="007674DD" w:rsidP="00880E09">
      <w:pPr>
        <w:jc w:val="center"/>
        <w:rPr>
          <w:b/>
          <w:sz w:val="28"/>
          <w:szCs w:val="28"/>
        </w:rPr>
      </w:pPr>
    </w:p>
    <w:p w:rsidR="00880E09" w:rsidRDefault="00880E09" w:rsidP="008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</w:t>
      </w:r>
    </w:p>
    <w:p w:rsidR="00880E09" w:rsidRDefault="00880E09" w:rsidP="008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Совета по подготовке и проведению публичных слушаний по вопросу отклонения от предельных параметров разрешенного строительства земельных участков </w:t>
      </w:r>
    </w:p>
    <w:p w:rsidR="00880E09" w:rsidRDefault="00880E09" w:rsidP="00880E09">
      <w:pPr>
        <w:jc w:val="center"/>
        <w:rPr>
          <w:b/>
          <w:sz w:val="28"/>
          <w:szCs w:val="28"/>
        </w:rPr>
      </w:pPr>
    </w:p>
    <w:p w:rsidR="00880E09" w:rsidRDefault="00880E09" w:rsidP="0088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работы публичных слушаний</w:t>
      </w:r>
    </w:p>
    <w:p w:rsidR="00880E09" w:rsidRDefault="00880E09" w:rsidP="00880E09">
      <w:pPr>
        <w:jc w:val="center"/>
        <w:rPr>
          <w:sz w:val="28"/>
          <w:szCs w:val="28"/>
        </w:rPr>
      </w:pPr>
    </w:p>
    <w:p w:rsidR="00880E09" w:rsidRDefault="00880E09" w:rsidP="00880E09">
      <w:pPr>
        <w:jc w:val="both"/>
        <w:rPr>
          <w:sz w:val="28"/>
          <w:szCs w:val="28"/>
        </w:rPr>
      </w:pPr>
    </w:p>
    <w:p w:rsidR="00880E09" w:rsidRDefault="00880E09" w:rsidP="00A51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вопросу отклонения от предельных параметров разрешенного строительства земельных участков</w:t>
      </w:r>
      <w:r w:rsidR="00A5164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880E09" w:rsidRDefault="00880E09" w:rsidP="00880E09">
      <w:pPr>
        <w:jc w:val="both"/>
        <w:rPr>
          <w:sz w:val="28"/>
          <w:szCs w:val="28"/>
        </w:rPr>
      </w:pPr>
    </w:p>
    <w:p w:rsidR="00880E09" w:rsidRDefault="00880E0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следующий порядок работы публичных слушаний:</w:t>
      </w: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доклада предоставляется время до 10 минут;</w:t>
      </w: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выступлений предоставляется время до 5 минут;</w:t>
      </w: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</w:p>
    <w:p w:rsidR="00880E09" w:rsidRDefault="00880E09" w:rsidP="00880E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предложения по вопросу отклонения от предельных параметров разрешенного строительства и по вопросу изменения вида разрешенного использования земельных участков обсуждать последовательно;</w:t>
      </w:r>
    </w:p>
    <w:p w:rsidR="00880E09" w:rsidRDefault="00880E09" w:rsidP="00880E09">
      <w:pPr>
        <w:tabs>
          <w:tab w:val="num" w:pos="0"/>
        </w:tabs>
        <w:rPr>
          <w:sz w:val="28"/>
          <w:szCs w:val="28"/>
        </w:rPr>
      </w:pPr>
    </w:p>
    <w:p w:rsidR="00880E09" w:rsidRDefault="00880E09" w:rsidP="003E1D4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решения по всем вопросам принимать открытым голосованием.</w:t>
      </w:r>
    </w:p>
    <w:p w:rsidR="003E1D48" w:rsidRDefault="003E1D48" w:rsidP="003E1D48">
      <w:pPr>
        <w:tabs>
          <w:tab w:val="num" w:pos="0"/>
        </w:tabs>
        <w:jc w:val="both"/>
        <w:rPr>
          <w:sz w:val="28"/>
          <w:szCs w:val="28"/>
        </w:rPr>
      </w:pPr>
    </w:p>
    <w:p w:rsidR="003E1D48" w:rsidRDefault="003E1D48" w:rsidP="003E1D48">
      <w:pPr>
        <w:tabs>
          <w:tab w:val="num" w:pos="0"/>
        </w:tabs>
        <w:jc w:val="both"/>
        <w:rPr>
          <w:sz w:val="28"/>
          <w:szCs w:val="28"/>
        </w:rPr>
      </w:pPr>
    </w:p>
    <w:p w:rsidR="003E1D48" w:rsidRDefault="003E1D48" w:rsidP="003E1D48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880E09" w:rsidRDefault="00880E0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880E09" w:rsidRDefault="00880E0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880E09" w:rsidRDefault="002C0039" w:rsidP="00880E0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88F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="00880E0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880E09">
        <w:rPr>
          <w:sz w:val="28"/>
          <w:szCs w:val="28"/>
        </w:rPr>
        <w:t xml:space="preserve">. </w:t>
      </w:r>
      <w:r>
        <w:rPr>
          <w:sz w:val="28"/>
          <w:szCs w:val="28"/>
        </w:rPr>
        <w:t>Кашфеев</w:t>
      </w:r>
    </w:p>
    <w:p w:rsidR="00880E09" w:rsidRDefault="00880E09" w:rsidP="00880E09">
      <w:pPr>
        <w:jc w:val="both"/>
        <w:rPr>
          <w:sz w:val="28"/>
          <w:szCs w:val="28"/>
        </w:rPr>
      </w:pPr>
    </w:p>
    <w:p w:rsidR="00880E09" w:rsidRDefault="00880E09" w:rsidP="00880E09">
      <w:pPr>
        <w:jc w:val="both"/>
        <w:rPr>
          <w:sz w:val="28"/>
          <w:szCs w:val="28"/>
        </w:rPr>
      </w:pPr>
    </w:p>
    <w:p w:rsidR="002C0039" w:rsidRDefault="002C0039" w:rsidP="00880E09">
      <w:pPr>
        <w:jc w:val="both"/>
        <w:rPr>
          <w:sz w:val="28"/>
          <w:szCs w:val="28"/>
        </w:rPr>
      </w:pPr>
    </w:p>
    <w:p w:rsidR="00856F8C" w:rsidRPr="002C0039" w:rsidRDefault="00A51641" w:rsidP="002C00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718">
        <w:rPr>
          <w:sz w:val="28"/>
          <w:szCs w:val="28"/>
        </w:rPr>
        <w:t xml:space="preserve">   </w:t>
      </w:r>
      <w:r w:rsidR="001C088F">
        <w:rPr>
          <w:sz w:val="28"/>
          <w:szCs w:val="28"/>
        </w:rPr>
        <w:t xml:space="preserve"> </w:t>
      </w:r>
      <w:r w:rsidR="00622990">
        <w:rPr>
          <w:sz w:val="28"/>
          <w:szCs w:val="28"/>
        </w:rPr>
        <w:t xml:space="preserve">       </w:t>
      </w:r>
      <w:r w:rsidR="007A6718">
        <w:rPr>
          <w:sz w:val="28"/>
          <w:szCs w:val="28"/>
        </w:rPr>
        <w:t>В</w:t>
      </w:r>
      <w:r w:rsidR="00880E09">
        <w:rPr>
          <w:sz w:val="28"/>
          <w:szCs w:val="28"/>
        </w:rPr>
        <w:t>.</w:t>
      </w:r>
      <w:r w:rsidR="007A6718">
        <w:rPr>
          <w:sz w:val="28"/>
          <w:szCs w:val="28"/>
        </w:rPr>
        <w:t>Р</w:t>
      </w:r>
      <w:r w:rsidR="00880E09">
        <w:rPr>
          <w:sz w:val="28"/>
          <w:szCs w:val="28"/>
        </w:rPr>
        <w:t xml:space="preserve">. </w:t>
      </w:r>
      <w:proofErr w:type="spellStart"/>
      <w:r w:rsidR="007A6718">
        <w:rPr>
          <w:sz w:val="28"/>
          <w:szCs w:val="28"/>
        </w:rPr>
        <w:t>Имамутдинов</w:t>
      </w:r>
      <w:proofErr w:type="spellEnd"/>
    </w:p>
    <w:sectPr w:rsidR="00856F8C" w:rsidRPr="002C0039" w:rsidSect="00B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9F"/>
    <w:rsid w:val="000A3150"/>
    <w:rsid w:val="00102E22"/>
    <w:rsid w:val="001170F8"/>
    <w:rsid w:val="001C088F"/>
    <w:rsid w:val="002C0039"/>
    <w:rsid w:val="002C783C"/>
    <w:rsid w:val="003E1D48"/>
    <w:rsid w:val="004405B5"/>
    <w:rsid w:val="0059580A"/>
    <w:rsid w:val="005D459F"/>
    <w:rsid w:val="00622990"/>
    <w:rsid w:val="0062570D"/>
    <w:rsid w:val="007674DD"/>
    <w:rsid w:val="007A6718"/>
    <w:rsid w:val="00856F8C"/>
    <w:rsid w:val="00860A21"/>
    <w:rsid w:val="00880E09"/>
    <w:rsid w:val="00A51641"/>
    <w:rsid w:val="00B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13</cp:revision>
  <cp:lastPrinted>2017-05-17T03:02:00Z</cp:lastPrinted>
  <dcterms:created xsi:type="dcterms:W3CDTF">2015-05-22T03:22:00Z</dcterms:created>
  <dcterms:modified xsi:type="dcterms:W3CDTF">2017-05-17T03:02:00Z</dcterms:modified>
</cp:coreProperties>
</file>