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7F7F7"/>
        <w:tblCellMar>
          <w:left w:w="0" w:type="dxa"/>
          <w:right w:w="0" w:type="dxa"/>
        </w:tblCellMar>
        <w:tblLook w:val="04A0" w:firstRow="1" w:lastRow="0" w:firstColumn="1" w:lastColumn="0" w:noHBand="0" w:noVBand="1"/>
      </w:tblPr>
      <w:tblGrid>
        <w:gridCol w:w="10476"/>
        <w:gridCol w:w="4"/>
      </w:tblGrid>
      <w:tr w:rsidR="00D12962" w:rsidRPr="00D12962" w:rsidTr="00D12962">
        <w:trPr>
          <w:tblCellSpacing w:w="0" w:type="dxa"/>
        </w:trPr>
        <w:tc>
          <w:tcPr>
            <w:tcW w:w="0" w:type="auto"/>
            <w:gridSpan w:val="2"/>
            <w:shd w:val="clear" w:color="auto" w:fill="F7F7F7"/>
            <w:tcMar>
              <w:top w:w="75" w:type="dxa"/>
              <w:left w:w="1050" w:type="dxa"/>
              <w:bottom w:w="0" w:type="dxa"/>
              <w:right w:w="75" w:type="dxa"/>
            </w:tcMar>
            <w:vAlign w:val="center"/>
            <w:hideMark/>
          </w:tcPr>
          <w:p w:rsidR="00D12962" w:rsidRPr="00D12962" w:rsidRDefault="00D12962" w:rsidP="00D12962">
            <w:pPr>
              <w:spacing w:before="30" w:after="30" w:line="240" w:lineRule="auto"/>
              <w:ind w:left="30" w:right="30"/>
              <w:jc w:val="center"/>
              <w:outlineLvl w:val="0"/>
              <w:rPr>
                <w:rFonts w:ascii="Arial" w:eastAsia="Times New Roman" w:hAnsi="Arial" w:cs="Arial"/>
                <w:b/>
                <w:bCs/>
                <w:color w:val="66737C"/>
                <w:kern w:val="36"/>
                <w:sz w:val="40"/>
                <w:szCs w:val="40"/>
                <w:lang w:eastAsia="ru-RU"/>
              </w:rPr>
            </w:pPr>
          </w:p>
        </w:tc>
      </w:tr>
      <w:tr w:rsidR="00D12962" w:rsidRPr="00D12962" w:rsidTr="00D12962">
        <w:trPr>
          <w:trHeight w:val="15868"/>
          <w:tblCellSpacing w:w="0" w:type="dxa"/>
        </w:trPr>
        <w:tc>
          <w:tcPr>
            <w:tcW w:w="13440" w:type="dxa"/>
            <w:shd w:val="clear" w:color="auto" w:fill="F7F7F7"/>
            <w:tcMar>
              <w:top w:w="0" w:type="dxa"/>
              <w:left w:w="300" w:type="dxa"/>
              <w:bottom w:w="0" w:type="dxa"/>
              <w:right w:w="150" w:type="dxa"/>
            </w:tcMar>
            <w:hideMark/>
          </w:tcPr>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b/>
                <w:bCs/>
                <w:color w:val="FF0000"/>
                <w:sz w:val="27"/>
                <w:szCs w:val="27"/>
                <w:lang w:eastAsia="ru-RU"/>
              </w:rPr>
              <w:t>Памятка для детей и родителей</w:t>
            </w: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b/>
                <w:bCs/>
                <w:color w:val="FF0000"/>
                <w:sz w:val="27"/>
                <w:szCs w:val="27"/>
                <w:lang w:eastAsia="ru-RU"/>
              </w:rPr>
              <w:t>о правилах поведения</w:t>
            </w: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b/>
                <w:bCs/>
                <w:color w:val="FF0000"/>
                <w:sz w:val="27"/>
                <w:szCs w:val="27"/>
                <w:lang w:eastAsia="ru-RU"/>
              </w:rPr>
              <w:t>на объектах инфраструктуры железнодорожного транспорта</w:t>
            </w: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color w:val="FF0000"/>
                <w:sz w:val="27"/>
                <w:szCs w:val="27"/>
                <w:lang w:eastAsia="ru-RU"/>
              </w:rPr>
              <w:t> </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w:eastAsia="Times New Roman" w:hAnsi="Arial" w:cs="Arial"/>
                <w:color w:val="66737C"/>
                <w:sz w:val="20"/>
                <w:szCs w:val="20"/>
                <w:lang w:eastAsia="ru-RU"/>
              </w:rPr>
              <w:t> </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w:eastAsia="Times New Roman" w:hAnsi="Arial" w:cs="Arial"/>
                <w:noProof/>
                <w:color w:val="66737C"/>
                <w:sz w:val="20"/>
                <w:szCs w:val="20"/>
                <w:lang w:eastAsia="ru-RU"/>
              </w:rPr>
              <w:drawing>
                <wp:inline distT="0" distB="0" distL="0" distR="0" wp14:anchorId="7033597D" wp14:editId="7CFD066B">
                  <wp:extent cx="9134475" cy="6858000"/>
                  <wp:effectExtent l="0" t="0" r="9525" b="0"/>
                  <wp:docPr id="1" name="Рисунок 1" descr="https://salemalmoshi.edusite.ru/images/p320_clip_im22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lemalmoshi.edusite.ru/images/p320_clip_im22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4475" cy="6858000"/>
                          </a:xfrm>
                          <a:prstGeom prst="rect">
                            <a:avLst/>
                          </a:prstGeom>
                          <a:noFill/>
                          <a:ln>
                            <a:noFill/>
                          </a:ln>
                        </pic:spPr>
                      </pic:pic>
                    </a:graphicData>
                  </a:graphic>
                </wp:inline>
              </w:drawing>
            </w:r>
          </w:p>
          <w:p w:rsid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w:eastAsia="Times New Roman" w:hAnsi="Arial" w:cs="Arial"/>
                <w:color w:val="66737C"/>
                <w:sz w:val="20"/>
                <w:szCs w:val="20"/>
                <w:lang w:eastAsia="ru-RU"/>
              </w:rPr>
              <w:t> </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b/>
                <w:bCs/>
                <w:color w:val="66737C"/>
                <w:sz w:val="27"/>
                <w:szCs w:val="27"/>
                <w:lang w:eastAsia="ru-RU"/>
              </w:rPr>
              <w:t>Напоминаем родителям и детям о необходимости соблюдения требований безопасности при нахождении на объектах инфраструктуры</w:t>
            </w: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b/>
                <w:bCs/>
                <w:color w:val="66737C"/>
                <w:sz w:val="27"/>
                <w:szCs w:val="27"/>
                <w:lang w:eastAsia="ru-RU"/>
              </w:rPr>
              <w:t>железнодорожного транспорта!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Любой переход железнодорожных путей в местах, не оборудованных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lastRenderedPageBreak/>
              <w:t xml:space="preserve">пешеходными настилами, </w:t>
            </w:r>
            <w:proofErr w:type="gramStart"/>
            <w:r w:rsidRPr="00D12962">
              <w:rPr>
                <w:rFonts w:ascii="Arial Narrow" w:eastAsia="Times New Roman" w:hAnsi="Arial Narrow" w:cs="Arial"/>
                <w:color w:val="66737C"/>
                <w:sz w:val="27"/>
                <w:szCs w:val="27"/>
                <w:lang w:eastAsia="ru-RU"/>
              </w:rPr>
              <w:t>запрещен</w:t>
            </w:r>
            <w:proofErr w:type="gramEnd"/>
            <w:r w:rsidRPr="00D12962">
              <w:rPr>
                <w:rFonts w:ascii="Arial Narrow" w:eastAsia="Times New Roman" w:hAnsi="Arial Narrow" w:cs="Arial"/>
                <w:color w:val="66737C"/>
                <w:sz w:val="27"/>
                <w:szCs w:val="27"/>
                <w:lang w:eastAsia="ru-RU"/>
              </w:rPr>
              <w:t>, несет угрозу жизни и здоровью.</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b/>
                <w:bCs/>
                <w:color w:val="66737C"/>
                <w:sz w:val="27"/>
                <w:szCs w:val="27"/>
                <w:lang w:eastAsia="ru-RU"/>
              </w:rPr>
              <w:t>Запрещается: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1. Ходить по железнодорожным путям.</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2. Переходить через железнодорожные пути в местах, не оборудованных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пешеходными настилами.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3. Переходить железнодорожные переезды при закрытом шлагбауме или показании красного сигнала светофора переездной сигнализации.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4. На станциях и перегонах подлезать под вагоны, перелезать </w:t>
            </w:r>
            <w:proofErr w:type="gramStart"/>
            <w:r w:rsidRPr="00D12962">
              <w:rPr>
                <w:rFonts w:ascii="Arial Narrow" w:eastAsia="Times New Roman" w:hAnsi="Arial Narrow" w:cs="Arial"/>
                <w:color w:val="66737C"/>
                <w:sz w:val="27"/>
                <w:szCs w:val="27"/>
                <w:lang w:eastAsia="ru-RU"/>
              </w:rPr>
              <w:t>через</w:t>
            </w:r>
            <w:proofErr w:type="gramEnd"/>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автосцепки.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5. Проходить вдоль железнодорожного пути ближе 5 метров от крайнего</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рельса.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6. Проходить по железнодорожным мостам и тоннелям, не оборудованным дорожками для прохода пешеходов.</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7.Переходить через путь сразу же после направления, не убедившись в отсутствии следования поезда встречного направления.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8. Использовать наушники и мобильные телефоны при переходе </w:t>
            </w:r>
            <w:proofErr w:type="gramStart"/>
            <w:r w:rsidRPr="00D12962">
              <w:rPr>
                <w:rFonts w:ascii="Arial Narrow" w:eastAsia="Times New Roman" w:hAnsi="Arial Narrow" w:cs="Arial"/>
                <w:color w:val="66737C"/>
                <w:sz w:val="27"/>
                <w:szCs w:val="27"/>
                <w:lang w:eastAsia="ru-RU"/>
              </w:rPr>
              <w:t>через</w:t>
            </w:r>
            <w:proofErr w:type="gramEnd"/>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железнодорожные пути.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Помните о том, что железная дорога – зона повышенной опасности и требует повышенного внимания и строгого соблюдения правил</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безопасности!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Правила поведения детей на железной дороге</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В связи с имеющими место случаями смертельных травм на объектах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b/>
                <w:bCs/>
                <w:color w:val="66737C"/>
                <w:sz w:val="27"/>
                <w:szCs w:val="27"/>
                <w:lang w:eastAsia="ru-RU"/>
              </w:rPr>
              <w:t>Запомните:</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Переходить через пути нужно только по мосту или специальным настилам.</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Не подлезайте под вагоны! Не перелезайте через автосцепки!– Не</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заскакивайте в вагон отходящего поезда.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Не выходите из вагона до полной остановки поезда.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Не играйте на платформах и путях!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 Не высовывайтесь из окон на ходу.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Выходите из вагона только со стороны посадочной платформы.</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lastRenderedPageBreak/>
              <w:t>– Не ходите на путях.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На вокзале дети могут находиться только под наблюдением взрослых,</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маленьких детей нужно держать за руку.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 Не переходите пути перед близко идущим поездом, если расстояние </w:t>
            </w:r>
            <w:proofErr w:type="gramStart"/>
            <w:r w:rsidRPr="00D12962">
              <w:rPr>
                <w:rFonts w:ascii="Arial Narrow" w:eastAsia="Times New Roman" w:hAnsi="Arial Narrow" w:cs="Arial"/>
                <w:color w:val="66737C"/>
                <w:sz w:val="27"/>
                <w:szCs w:val="27"/>
                <w:lang w:eastAsia="ru-RU"/>
              </w:rPr>
              <w:t>до</w:t>
            </w:r>
            <w:proofErr w:type="gramEnd"/>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него менее 400 метров. Поезд не может остановиться сразу!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Не подходите к рельсам ближе, чем на 5 метров.</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-Не переходите пути, не убедившись в отсутствии поезда противоположного направления.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Железная дорога – удобный и востребованный вид транспорта, которым</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пользуются миллионы людей каждый день. Повышение скоростей </w:t>
            </w:r>
            <w:proofErr w:type="gramStart"/>
            <w:r w:rsidRPr="00D12962">
              <w:rPr>
                <w:rFonts w:ascii="Arial Narrow" w:eastAsia="Times New Roman" w:hAnsi="Arial Narrow" w:cs="Arial"/>
                <w:color w:val="66737C"/>
                <w:sz w:val="27"/>
                <w:szCs w:val="27"/>
                <w:lang w:eastAsia="ru-RU"/>
              </w:rPr>
              <w:t>на</w:t>
            </w:r>
            <w:proofErr w:type="gramEnd"/>
          </w:p>
          <w:p w:rsidR="00D12962" w:rsidRPr="00D12962" w:rsidRDefault="00D12962" w:rsidP="00D12962">
            <w:pPr>
              <w:spacing w:after="150" w:line="240" w:lineRule="auto"/>
              <w:rPr>
                <w:rFonts w:ascii="Arial" w:eastAsia="Times New Roman" w:hAnsi="Arial" w:cs="Arial"/>
                <w:color w:val="66737C"/>
                <w:sz w:val="20"/>
                <w:szCs w:val="20"/>
                <w:lang w:eastAsia="ru-RU"/>
              </w:rPr>
            </w:pPr>
            <w:proofErr w:type="gramStart"/>
            <w:r w:rsidRPr="00D12962">
              <w:rPr>
                <w:rFonts w:ascii="Arial Narrow" w:eastAsia="Times New Roman" w:hAnsi="Arial Narrow" w:cs="Arial"/>
                <w:color w:val="66737C"/>
                <w:sz w:val="27"/>
                <w:szCs w:val="27"/>
                <w:lang w:eastAsia="ru-RU"/>
              </w:rPr>
              <w:t>транспорте</w:t>
            </w:r>
            <w:proofErr w:type="gramEnd"/>
            <w:r w:rsidRPr="00D12962">
              <w:rPr>
                <w:rFonts w:ascii="Arial Narrow" w:eastAsia="Times New Roman" w:hAnsi="Arial Narrow" w:cs="Arial"/>
                <w:color w:val="66737C"/>
                <w:sz w:val="27"/>
                <w:szCs w:val="27"/>
                <w:lang w:eastAsia="ru-RU"/>
              </w:rPr>
              <w:t xml:space="preserve"> решило множество проблем, сократив время пребывания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пассажиров в пути и доставки грузов, и в то же время породило массу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опасностей для человека.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w:t>
            </w:r>
            <w:proofErr w:type="gramStart"/>
            <w:r w:rsidRPr="00D12962">
              <w:rPr>
                <w:rFonts w:ascii="Arial Narrow" w:eastAsia="Times New Roman" w:hAnsi="Arial Narrow" w:cs="Arial"/>
                <w:color w:val="66737C"/>
                <w:sz w:val="27"/>
                <w:szCs w:val="27"/>
                <w:lang w:eastAsia="ru-RU"/>
              </w:rPr>
              <w:t>железнодорожным</w:t>
            </w:r>
            <w:proofErr w:type="gramEnd"/>
          </w:p>
          <w:p w:rsid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путям, катаются на подножках вагонов и просто ищут развлечения на железной дороге.</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Почему травматизм на железной дороге не уменьшается?</w:t>
            </w:r>
          </w:p>
          <w:p w:rsidR="00D12962" w:rsidRPr="00D12962" w:rsidRDefault="00D12962" w:rsidP="00D12962">
            <w:pPr>
              <w:spacing w:after="150" w:line="240" w:lineRule="auto"/>
              <w:rPr>
                <w:rFonts w:ascii="Arial" w:eastAsia="Times New Roman" w:hAnsi="Arial" w:cs="Arial"/>
                <w:color w:val="66737C"/>
                <w:sz w:val="20"/>
                <w:szCs w:val="20"/>
                <w:lang w:eastAsia="ru-RU"/>
              </w:rPr>
            </w:pPr>
            <w:proofErr w:type="gramStart"/>
            <w:r w:rsidRPr="00D12962">
              <w:rPr>
                <w:rFonts w:ascii="Arial Narrow" w:eastAsia="Times New Roman" w:hAnsi="Arial Narrow" w:cs="Arial"/>
                <w:color w:val="66737C"/>
                <w:sz w:val="27"/>
                <w:szCs w:val="27"/>
                <w:lang w:eastAsia="ru-RU"/>
              </w:rPr>
              <w:t xml:space="preserve">Основными причинами </w:t>
            </w:r>
            <w:proofErr w:type="spellStart"/>
            <w:r w:rsidRPr="00D12962">
              <w:rPr>
                <w:rFonts w:ascii="Arial Narrow" w:eastAsia="Times New Roman" w:hAnsi="Arial Narrow" w:cs="Arial"/>
                <w:color w:val="66737C"/>
                <w:sz w:val="27"/>
                <w:szCs w:val="27"/>
                <w:lang w:eastAsia="ru-RU"/>
              </w:rPr>
              <w:t>травмирования</w:t>
            </w:r>
            <w:proofErr w:type="spellEnd"/>
            <w:r w:rsidRPr="00D12962">
              <w:rPr>
                <w:rFonts w:ascii="Arial Narrow" w:eastAsia="Times New Roman" w:hAnsi="Arial Narrow" w:cs="Arial"/>
                <w:color w:val="66737C"/>
                <w:sz w:val="27"/>
                <w:szCs w:val="27"/>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хулиганство и игры, как на железнодорожных путях, так и на прилегающей к ним территории.</w:t>
            </w:r>
            <w:proofErr w:type="gramEnd"/>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Известны детские шалости с залезанием на вагон, чтобы прокатиться.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Представьте себе, чем они заканчиваются. Ведь напряжение в проводах</w:t>
            </w:r>
          </w:p>
          <w:p w:rsid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контактной сети чрезвычайно </w:t>
            </w:r>
            <w:proofErr w:type="gramStart"/>
            <w:r w:rsidRPr="00D12962">
              <w:rPr>
                <w:rFonts w:ascii="Arial Narrow" w:eastAsia="Times New Roman" w:hAnsi="Arial Narrow" w:cs="Arial"/>
                <w:color w:val="66737C"/>
                <w:sz w:val="27"/>
                <w:szCs w:val="27"/>
                <w:lang w:eastAsia="ru-RU"/>
              </w:rPr>
              <w:t>высокое</w:t>
            </w:r>
            <w:proofErr w:type="gramEnd"/>
            <w:r w:rsidRPr="00D12962">
              <w:rPr>
                <w:rFonts w:ascii="Arial Narrow" w:eastAsia="Times New Roman" w:hAnsi="Arial Narrow" w:cs="Arial"/>
                <w:color w:val="66737C"/>
                <w:sz w:val="27"/>
                <w:szCs w:val="27"/>
                <w:lang w:eastAsia="ru-RU"/>
              </w:rPr>
              <w:t>: до 27500 вольт.</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Нередко железная дорога становится «пешеходной», железнодорожным путям всегда связано с риском и опасностью для жизни. Нередки случаи травматизма людей, идущих вдоль железнодорожных путей</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xml:space="preserve">Движущийся поезд остановить непросто. Его тормозной путь в зависимости от веса, профиля пути в среднем составляет </w:t>
            </w:r>
            <w:proofErr w:type="gramStart"/>
            <w:r w:rsidRPr="00D12962">
              <w:rPr>
                <w:rFonts w:ascii="Arial Narrow" w:eastAsia="Times New Roman" w:hAnsi="Arial Narrow" w:cs="Arial"/>
                <w:color w:val="66737C"/>
                <w:sz w:val="27"/>
                <w:szCs w:val="27"/>
                <w:lang w:eastAsia="ru-RU"/>
              </w:rPr>
              <w:t>около тысячи метров</w:t>
            </w:r>
            <w:proofErr w:type="gramEnd"/>
            <w:r w:rsidRPr="00D12962">
              <w:rPr>
                <w:rFonts w:ascii="Arial Narrow" w:eastAsia="Times New Roman" w:hAnsi="Arial Narrow" w:cs="Arial"/>
                <w:color w:val="66737C"/>
                <w:sz w:val="27"/>
                <w:szCs w:val="27"/>
                <w:lang w:eastAsia="ru-RU"/>
              </w:rPr>
              <w:t xml:space="preserve">. Кроме того, надо учитывать, что поезд, идущий со скоростью 100-120 км/час, за одну секунду преодолевает 30 метров. А пешеходу, </w:t>
            </w:r>
            <w:r w:rsidRPr="00D12962">
              <w:rPr>
                <w:rFonts w:ascii="Arial Narrow" w:eastAsia="Times New Roman" w:hAnsi="Arial Narrow" w:cs="Arial"/>
                <w:color w:val="66737C"/>
                <w:sz w:val="27"/>
                <w:szCs w:val="27"/>
                <w:lang w:eastAsia="ru-RU"/>
              </w:rPr>
              <w:lastRenderedPageBreak/>
              <w:t>для того чтобы перейти через железнодорожный путь, требуется не менее пяти-шести секунд. Тем более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Почему нельзя пересекать пути, когда вообще нет никакого движения, 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приближающегося поезда тоже не видно?</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зазевавшегося человека, то несчастного обязательно затянет под колеса.</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Известно, что опасно попасть между двумя движущимися составами,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почему?</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Сила воздушного потока, создаваемого двумя встречными составами,</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Какие основные правила безопасности нужно соблюдать для исключения травматизма?</w:t>
            </w:r>
          </w:p>
          <w:p w:rsidR="00D12962" w:rsidRPr="00D12962" w:rsidRDefault="00D12962" w:rsidP="00D12962">
            <w:pPr>
              <w:spacing w:after="150" w:line="240" w:lineRule="auto"/>
              <w:rPr>
                <w:rFonts w:ascii="Arial" w:eastAsia="Times New Roman" w:hAnsi="Arial" w:cs="Arial"/>
                <w:color w:val="66737C"/>
                <w:sz w:val="20"/>
                <w:szCs w:val="20"/>
                <w:lang w:eastAsia="ru-RU"/>
              </w:rPr>
            </w:pP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железнодорожному переезду при запрещающем сигнале светофора переездной сигнализации независимо от положения и наличия шлагбаума.</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w:t>
            </w:r>
          </w:p>
          <w:p w:rsidR="00D12962" w:rsidRPr="00D12962" w:rsidRDefault="00D12962" w:rsidP="00D12962">
            <w:pPr>
              <w:spacing w:after="150" w:line="240" w:lineRule="auto"/>
              <w:jc w:val="center"/>
              <w:rPr>
                <w:rFonts w:ascii="Arial" w:eastAsia="Times New Roman" w:hAnsi="Arial" w:cs="Arial"/>
                <w:color w:val="66737C"/>
                <w:sz w:val="20"/>
                <w:szCs w:val="20"/>
                <w:lang w:eastAsia="ru-RU"/>
              </w:rPr>
            </w:pPr>
            <w:r w:rsidRPr="00D12962">
              <w:rPr>
                <w:rFonts w:ascii="Arial Narrow" w:eastAsia="Times New Roman" w:hAnsi="Arial Narrow" w:cs="Arial"/>
                <w:color w:val="FF0000"/>
                <w:sz w:val="27"/>
                <w:szCs w:val="27"/>
                <w:lang w:eastAsia="ru-RU"/>
              </w:rPr>
              <w:t>Берегите себя!</w:t>
            </w:r>
          </w:p>
          <w:p w:rsidR="00D12962" w:rsidRPr="00D12962" w:rsidRDefault="00D12962" w:rsidP="00D12962">
            <w:pPr>
              <w:spacing w:after="150" w:line="240" w:lineRule="auto"/>
              <w:rPr>
                <w:rFonts w:ascii="Arial" w:eastAsia="Times New Roman" w:hAnsi="Arial" w:cs="Arial"/>
                <w:color w:val="66737C"/>
                <w:sz w:val="20"/>
                <w:szCs w:val="20"/>
                <w:lang w:eastAsia="ru-RU"/>
              </w:rPr>
            </w:pPr>
            <w:r w:rsidRPr="00D12962">
              <w:rPr>
                <w:rFonts w:ascii="Arial Narrow" w:eastAsia="Times New Roman" w:hAnsi="Arial Narrow" w:cs="Arial"/>
                <w:color w:val="66737C"/>
                <w:sz w:val="27"/>
                <w:szCs w:val="27"/>
                <w:lang w:eastAsia="ru-RU"/>
              </w:rPr>
              <w:t> </w:t>
            </w:r>
          </w:p>
        </w:tc>
        <w:tc>
          <w:tcPr>
            <w:tcW w:w="0" w:type="auto"/>
            <w:shd w:val="clear" w:color="auto" w:fill="F7F7F7"/>
            <w:vAlign w:val="center"/>
            <w:hideMark/>
          </w:tcPr>
          <w:p w:rsidR="00D12962" w:rsidRPr="00D12962" w:rsidRDefault="00D12962" w:rsidP="00D12962">
            <w:pPr>
              <w:spacing w:after="0" w:line="240" w:lineRule="auto"/>
              <w:rPr>
                <w:rFonts w:eastAsia="Times New Roman" w:cs="Times New Roman"/>
                <w:sz w:val="20"/>
                <w:szCs w:val="20"/>
                <w:lang w:eastAsia="ru-RU"/>
              </w:rPr>
            </w:pPr>
          </w:p>
        </w:tc>
      </w:tr>
    </w:tbl>
    <w:p w:rsidR="00D12962" w:rsidRDefault="00D12962">
      <w:bookmarkStart w:id="0" w:name="_GoBack"/>
      <w:bookmarkEnd w:id="0"/>
    </w:p>
    <w:sectPr w:rsidR="00D12962" w:rsidSect="00D12962">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962"/>
    <w:rsid w:val="00856F8C"/>
    <w:rsid w:val="00D1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29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2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9819">
      <w:bodyDiv w:val="1"/>
      <w:marLeft w:val="0"/>
      <w:marRight w:val="0"/>
      <w:marTop w:val="0"/>
      <w:marBottom w:val="0"/>
      <w:divBdr>
        <w:top w:val="none" w:sz="0" w:space="0" w:color="auto"/>
        <w:left w:val="none" w:sz="0" w:space="0" w:color="auto"/>
        <w:bottom w:val="none" w:sz="0" w:space="0" w:color="auto"/>
        <w:right w:val="none" w:sz="0" w:space="0" w:color="auto"/>
      </w:divBdr>
      <w:divsChild>
        <w:div w:id="151934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1074</Words>
  <Characters>6126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cp:revision>
  <dcterms:created xsi:type="dcterms:W3CDTF">2020-08-25T11:28:00Z</dcterms:created>
  <dcterms:modified xsi:type="dcterms:W3CDTF">2020-08-25T11:39:00Z</dcterms:modified>
</cp:coreProperties>
</file>